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 xml:space="preserve"> 关于评选表彰有关问题的说明</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产业工人是指在第一产业的农场、林场，第二产业的采矿业、制造业、建筑业和电力、热气、燃气及水生产和供应业,以及第三产业的交通运输、仓储及邮政业和信息传输、软件和信息技术服务业等行业中从事集体生产劳动，以工资收入为生活来源的工人。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线职工和专业技术人员是指直接从事生产或业务的人员，包括车间主任（含）以下的生产人员、直接面向顾客的服务人员、主要从事技术工作的专业技术人员等。主要从事管理工作的企业中层（如部门经理）及以上人员不属于一线职工。具体从事专业技术工作或兼任技术研发部门负责人的企业副总，且本人具有中级以上专业技术职称的，可以按照专业技术人员推荐，需要提供职称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b w:val="0"/>
          <w:bCs/>
          <w:sz w:val="32"/>
        </w:rPr>
        <w:t>科教人员是指专门从事科研和教育等方面的工作人员。既有行政职务又有技术职称的原则上按行政职务归类，占相应指标。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企业负责人是具有法人资格的企业董事长、党委书记、总经理、厂长，不具有法人资格的中央企业下属三级（含）以上企业,省属企业下属二级（含）以上企业的董事长、党委书记、总经理、厂长，盈利性质的民办非企业机构负责人（如会计事务所、律师事务所、教育培训机构等）。企业负责人兼任其它职务的，或具有下岗职工、农民工等其他身份的，一律按企业负责人推荐。企业副职（包括副董事长、党委副书记、副总经理、副厂长）按其他人员对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5、在事业单位担任领导职务并在教学、科研等方面作出特殊贡献的专家和学术带头人，可按科研人员推荐。特殊贡献是指享受国务院特殊津贴或获得过国家科学技术奖励等国家级奖励。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机关县处级包括一至四级调研员，按其职级和职务中的高者进行界定机关县处级包括一至四级调研员，按其职级和职务中的高者进行界定，事业单位的管理岗位五、六级职员对应县处级</w:t>
      </w:r>
      <w:r>
        <w:rPr>
          <w:rFonts w:hint="eastAsia" w:asci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7、农民工是指户籍仍在农村，年内在本地从事非农产业或外出从业6个月及以上的劳动者。其中，界定户籍在农村，一般可以根据身份证或户口本上的地址，属于农村即可。</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8、经工商登记的包括科研单位在内的事业单位按企业对待。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9、所有上报的人员类型须同时上报一线备选。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10、竞赛表彰推荐按照《2021年全国五一劳动奖和全国工人先锋号竞赛表彰名额分配表》要求执行，全部面向基层和一线，但不受常规表彰比例结构限制。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11、机关事业单位推荐奖状的，参考企业单位，根据涉及到的部门征求意见。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文鼎大标宋简">
    <w:altName w:val="微软雅黑"/>
    <w:panose1 w:val="0201060901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2DC47D"/>
    <w:multiLevelType w:val="singleLevel"/>
    <w:tmpl w:val="602DC47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2E171D"/>
    <w:rsid w:val="1CA21081"/>
    <w:rsid w:val="1E0958F0"/>
    <w:rsid w:val="200F2675"/>
    <w:rsid w:val="23CA23B1"/>
    <w:rsid w:val="2E263793"/>
    <w:rsid w:val="3C252138"/>
    <w:rsid w:val="3D06361D"/>
    <w:rsid w:val="441608AA"/>
    <w:rsid w:val="65602DAE"/>
    <w:rsid w:val="6D2E171D"/>
    <w:rsid w:val="79246C1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2021-02-18T00:59:00Z</dcterms:created>
  <dc:creator>尚晶晶</dc:creator>
  <cp:lastModifiedBy>尚晶晶</cp:lastModifiedBy>
  <cp:lastPrinted>2021-02-20T03:09:00Z</cp:lastPrinted>
  <dcterms:modified xsi:type="dcterms:W3CDTF">2021-02-20T11:26:51Z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